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</w:r>
    </w:p>
    <w:tbl>
      <w:tblPr>
        <w:tblW w:w="10774" w:type="dxa"/>
        <w:jc w:val="left"/>
        <w:tblInd w:w="-2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03"/>
        <w:gridCol w:w="5670"/>
      </w:tblGrid>
      <w:tr>
        <w:trPr/>
        <w:tc>
          <w:tcPr>
            <w:tcW w:w="51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«УТВЕРЖДАЮ»</w:t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Директор государственного казенного учреждения Ростовской области «Казаки Дона»</w:t>
            </w:r>
          </w:p>
          <w:p>
            <w:pPr>
              <w:pStyle w:val="Normal"/>
              <w:widowControl w:val="false"/>
              <w:spacing w:lineRule="atLeast" w:line="100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_________________А.С. Силантьев</w:t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«__»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6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tLeast" w:line="100"/>
              <w:ind w:left="738" w:hanging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«СОГЛАСОВАНО»</w:t>
            </w:r>
          </w:p>
          <w:p>
            <w:pPr>
              <w:pStyle w:val="Normal"/>
              <w:widowControl w:val="false"/>
              <w:spacing w:lineRule="atLeast" w:line="100"/>
              <w:ind w:left="738" w:hanging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100"/>
              <w:ind w:left="738" w:hanging="0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Директор Казачьей</w:t>
            </w:r>
          </w:p>
          <w:p>
            <w:pPr>
              <w:pStyle w:val="Normal"/>
              <w:widowControl w:val="false"/>
              <w:spacing w:lineRule="atLeast" w:line="100"/>
              <w:ind w:left="738" w:hanging="0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детско-молодежной организации «Донцы»</w:t>
            </w:r>
          </w:p>
          <w:p>
            <w:pPr>
              <w:pStyle w:val="Normal"/>
              <w:widowControl w:val="false"/>
              <w:spacing w:lineRule="atLeast" w:line="100"/>
              <w:ind w:left="738" w:hanging="0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100"/>
              <w:ind w:left="738" w:hanging="0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________________Л.П. Бабич</w:t>
            </w:r>
          </w:p>
          <w:p>
            <w:pPr>
              <w:pStyle w:val="Normal"/>
              <w:widowControl w:val="false"/>
              <w:spacing w:lineRule="atLeast" w:line="100"/>
              <w:ind w:left="738" w:hanging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«__»_____________202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6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>
      <w:pPr>
        <w:pStyle w:val="Normal"/>
        <w:spacing w:lineRule="atLeast" w:line="100"/>
        <w:ind w:left="-567" w:firstLine="993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tLeast" w:line="100"/>
        <w:ind w:left="-567" w:firstLine="993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tLeast" w:line="100"/>
        <w:ind w:left="-567" w:firstLine="993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tLeast" w:line="100"/>
        <w:ind w:left="-567" w:firstLine="993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tLeast" w:line="100"/>
        <w:ind w:left="-567" w:firstLine="993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tLeast" w:line="100"/>
        <w:ind w:left="-567" w:firstLine="993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tLeast" w:line="100"/>
        <w:ind w:left="-567" w:firstLine="993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tLeast" w:line="100"/>
        <w:ind w:left="-567" w:firstLine="99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ПОЛОЖЕНИЕ </w:t>
      </w:r>
    </w:p>
    <w:p>
      <w:pPr>
        <w:pStyle w:val="Normal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о проведении конкурса видеороликов  «Я помню и горжусь!»</w:t>
      </w:r>
    </w:p>
    <w:p>
      <w:pPr>
        <w:pStyle w:val="Normal"/>
        <w:spacing w:lineRule="atLeast" w:line="100"/>
        <w:ind w:left="-567" w:firstLine="99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посвященного празднованию </w:t>
      </w:r>
      <w:r>
        <w:rPr>
          <w:b/>
          <w:sz w:val="36"/>
          <w:szCs w:val="36"/>
        </w:rPr>
        <w:t>81</w:t>
      </w:r>
      <w:r>
        <w:rPr>
          <w:b/>
          <w:sz w:val="36"/>
          <w:szCs w:val="36"/>
        </w:rPr>
        <w:t>-й годовщины Победы               в Великой Отечественной войне</w:t>
      </w:r>
    </w:p>
    <w:p>
      <w:pPr>
        <w:pStyle w:val="Normal"/>
        <w:spacing w:lineRule="atLeast" w:line="100"/>
        <w:ind w:left="-567" w:firstLine="993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/>
      </w:pPr>
      <w:r>
        <w:rPr/>
      </w:r>
    </w:p>
    <w:p>
      <w:pPr>
        <w:pStyle w:val="Normal"/>
        <w:spacing w:lineRule="atLeast" w:line="100"/>
        <w:ind w:left="-567" w:firstLine="993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  <w:r>
        <w:rPr>
          <w:rFonts w:eastAsia="Times New Roman" w:cs="Times New Roman"/>
          <w:b/>
          <w:bCs/>
          <w:color w:val="000000"/>
          <w:sz w:val="36"/>
          <w:szCs w:val="36"/>
        </w:rPr>
        <w:t>г. Ростов-на-Дону</w:t>
      </w:r>
    </w:p>
    <w:p>
      <w:pPr>
        <w:pStyle w:val="Normal"/>
        <w:spacing w:lineRule="atLeast" w:line="100"/>
        <w:ind w:left="-567" w:firstLine="993"/>
        <w:jc w:val="center"/>
        <w:rPr>
          <w:rFonts w:eastAsia="Times New Roman" w:cs="Times New Roman"/>
          <w:b/>
          <w:bCs/>
          <w:color w:val="000000"/>
          <w:sz w:val="36"/>
          <w:szCs w:val="36"/>
          <w:lang w:val="en-US"/>
        </w:rPr>
      </w:pPr>
      <w:r>
        <w:rPr>
          <w:rFonts w:eastAsia="Times New Roman" w:cs="Times New Roman"/>
          <w:b/>
          <w:bCs/>
          <w:color w:val="000000"/>
          <w:sz w:val="36"/>
          <w:szCs w:val="36"/>
        </w:rPr>
        <w:t>202</w:t>
      </w:r>
      <w:r>
        <w:rPr>
          <w:rFonts w:eastAsia="Times New Roman" w:cs="Times New Roman"/>
          <w:b/>
          <w:bCs/>
          <w:color w:val="000000"/>
          <w:sz w:val="36"/>
          <w:szCs w:val="36"/>
        </w:rPr>
        <w:t>6</w:t>
      </w:r>
      <w:r>
        <w:rPr>
          <w:rFonts w:eastAsia="Times New Roman" w:cs="Times New Roman"/>
          <w:b/>
          <w:bCs/>
          <w:color w:val="000000"/>
          <w:sz w:val="36"/>
          <w:szCs w:val="36"/>
        </w:rPr>
        <w:t xml:space="preserve"> год</w:t>
      </w:r>
    </w:p>
    <w:p>
      <w:pPr>
        <w:pStyle w:val="ListParagraph"/>
        <w:numPr>
          <w:ilvl w:val="0"/>
          <w:numId w:val="2"/>
        </w:numPr>
        <w:spacing w:lineRule="atLeast" w:line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Общее положение</w:t>
      </w:r>
    </w:p>
    <w:p>
      <w:pPr>
        <w:pStyle w:val="ListParagraph"/>
        <w:spacing w:lineRule="atLeast" w:line="100"/>
        <w:ind w:left="1429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1"/>
          <w:numId w:val="2"/>
        </w:numPr>
        <w:ind w:left="142" w:firstLine="56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основные цели, порядок                                и особенности проведения конкурса </w:t>
      </w:r>
      <w:r>
        <w:rPr>
          <w:rFonts w:cs="Times New Roman"/>
          <w:sz w:val="28"/>
          <w:szCs w:val="28"/>
        </w:rPr>
        <w:t xml:space="preserve">видеороликов «Я помню и горжусь!» </w:t>
      </w:r>
      <w:r>
        <w:rPr>
          <w:sz w:val="28"/>
          <w:szCs w:val="28"/>
        </w:rPr>
        <w:t xml:space="preserve">посвященного празднованию </w:t>
      </w:r>
      <w:r>
        <w:rPr>
          <w:sz w:val="28"/>
          <w:szCs w:val="28"/>
        </w:rPr>
        <w:t>81</w:t>
      </w:r>
      <w:r>
        <w:rPr>
          <w:sz w:val="28"/>
          <w:szCs w:val="28"/>
        </w:rPr>
        <w:t>-й годовщины Победы  в Великой Отечественной войне</w:t>
      </w:r>
      <w:r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(далее – Конкурс).</w:t>
      </w:r>
    </w:p>
    <w:p>
      <w:pPr>
        <w:pStyle w:val="ListParagraph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Конкурс проходит в рамках реализации мероприятий                             духовно-нравственного и военно-патриотического направлений среди казачьей молодежи Ростовской области.</w:t>
      </w:r>
    </w:p>
    <w:p>
      <w:pPr>
        <w:pStyle w:val="Normal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1.2. Организатором Конкурса  является государственное казенное учреждение Ростовской области «Казаки Дона» и казачья детско-молодежная региональная общественная организация «Донцы». </w:t>
      </w:r>
    </w:p>
    <w:p>
      <w:pPr>
        <w:pStyle w:val="Normal"/>
        <w:spacing w:lineRule="atLeast" w:line="10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tLeast" w:line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Конкурса</w:t>
      </w:r>
    </w:p>
    <w:p>
      <w:pPr>
        <w:pStyle w:val="ListParagraph"/>
        <w:spacing w:lineRule="atLeast" w:line="100"/>
        <w:ind w:left="1429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Цель конкурса видеороликов «Я помню и горжусь!» — создание общенародной семейной летописи войны. Каждый человек получает возможность рассказать о том, почему он гордится своим прадедом, дедом или близкими родственниками, участвовавшими в Великой Отечественной войне. Это история подвига, которая хранится в каждой российской семье. Описание истории подвига                            и оформление материала остаются на усмотрение авторов.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Главным критерием оценки ролика является оригинальность художественного решения автора, а также качество содержательной части предоставленного материала.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tLeast" w:line="100" w:before="28" w:after="28"/>
        <w:contextualSpacing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Участники и условия конкурса</w:t>
      </w:r>
    </w:p>
    <w:p>
      <w:pPr>
        <w:pStyle w:val="ListParagraph"/>
        <w:spacing w:lineRule="atLeast" w:line="100" w:before="28" w:after="28"/>
        <w:ind w:left="1429" w:hanging="0"/>
        <w:contextualSpacing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</w:r>
    </w:p>
    <w:p>
      <w:pPr>
        <w:pStyle w:val="Normal"/>
        <w:spacing w:lineRule="atLeast" w:line="100" w:before="28" w:after="28"/>
        <w:ind w:firstLine="720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 xml:space="preserve">3.1. Участниками конкурса могут быть: воспитанники казачьих                 военно-патриотических, спортивных клубов и секций, учащиеся учебных заведений Ростовской области,  имеющие статус «казачье», а также члены казачьей                  детско-молодежной организации «Донцы» в возрасте от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10 до 14 лет</w:t>
      </w:r>
      <w:r>
        <w:rPr>
          <w:rFonts w:eastAsia="Times New Roman" w:cs="Times New Roman"/>
          <w:bCs/>
          <w:color w:val="000000"/>
          <w:sz w:val="28"/>
          <w:szCs w:val="28"/>
        </w:rPr>
        <w:t>.</w:t>
      </w:r>
    </w:p>
    <w:p>
      <w:pPr>
        <w:pStyle w:val="Normal"/>
        <w:spacing w:lineRule="atLeast" w:line="100" w:before="28" w:after="28"/>
        <w:ind w:firstLine="720"/>
        <w:jc w:val="both"/>
        <w:rPr>
          <w:rFonts w:eastAsia="Times New Roman" w:cs="Times New Roman"/>
          <w:color w:val="00206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 Для участия в конкурсе необходимо не позднее 6 мая 202</w:t>
      </w:r>
      <w:r>
        <w:rPr>
          <w:rFonts w:eastAsia="Times New Roman" w:cs="Times New Roman"/>
          <w:color w:val="000000"/>
          <w:sz w:val="28"/>
          <w:szCs w:val="28"/>
        </w:rPr>
        <w:t>6</w:t>
      </w:r>
      <w:r>
        <w:rPr>
          <w:rFonts w:eastAsia="Times New Roman" w:cs="Times New Roman"/>
          <w:color w:val="000000"/>
          <w:sz w:val="28"/>
          <w:szCs w:val="28"/>
        </w:rPr>
        <w:t xml:space="preserve"> г.  представить видео на рассмотрение конкурсной комиссии на адрес электронной почты: </w:t>
      </w:r>
      <w:hyperlink r:id="rId2">
        <w:r>
          <w:rPr>
            <w:rStyle w:val="-"/>
            <w:rFonts w:eastAsia="Times New Roman" w:cs="Times New Roman"/>
            <w:sz w:val="28"/>
            <w:szCs w:val="28"/>
          </w:rPr>
          <w:t>otd.kulturiisporta@yandex.ru</w:t>
        </w:r>
      </w:hyperlink>
      <w:r>
        <w:rPr>
          <w:rFonts w:eastAsia="Times New Roman" w:cs="Times New Roman"/>
          <w:color w:val="002060"/>
          <w:sz w:val="28"/>
          <w:szCs w:val="28"/>
          <w:u w:val="single"/>
        </w:rPr>
        <w:t>.</w:t>
      </w:r>
      <w:r>
        <w:rPr>
          <w:rFonts w:eastAsia="Times New Roman" w:cs="Times New Roman"/>
          <w:color w:val="002060"/>
          <w:sz w:val="28"/>
          <w:szCs w:val="28"/>
        </w:rPr>
        <w:t xml:space="preserve"> </w:t>
      </w:r>
    </w:p>
    <w:p>
      <w:pPr>
        <w:pStyle w:val="Normal"/>
        <w:spacing w:lineRule="atLeast" w:line="100" w:before="28" w:after="28"/>
        <w:ind w:firstLine="720"/>
        <w:jc w:val="both"/>
        <w:rPr>
          <w:rFonts w:eastAsia="Times New Roman" w:cs="Times New Roman"/>
          <w:color w:val="002060"/>
          <w:sz w:val="28"/>
          <w:szCs w:val="28"/>
        </w:rPr>
      </w:pPr>
      <w:r>
        <w:rPr>
          <w:rFonts w:eastAsia="Times New Roman" w:cs="Times New Roman"/>
          <w:color w:val="002060"/>
          <w:sz w:val="28"/>
          <w:szCs w:val="28"/>
        </w:rPr>
        <w:t xml:space="preserve">3.3. </w:t>
      </w:r>
      <w:r>
        <w:rPr>
          <w:sz w:val="28"/>
          <w:szCs w:val="28"/>
        </w:rPr>
        <w:t>Состав жюри формируется из числа сотрудников ГКУ РО «Казаки Дона».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tLeast" w:line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проведения Конкурса</w:t>
      </w:r>
    </w:p>
    <w:p>
      <w:pPr>
        <w:pStyle w:val="Normal"/>
        <w:spacing w:lineRule="atLeast" w:line="1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100" w:before="28" w:after="28"/>
        <w:ind w:firstLine="720"/>
        <w:jc w:val="both"/>
        <w:rPr>
          <w:rFonts w:eastAsia="Times New Roman" w:cs="Times New Roman"/>
          <w:color w:val="002060"/>
          <w:sz w:val="28"/>
          <w:szCs w:val="28"/>
        </w:rPr>
      </w:pPr>
      <w:r>
        <w:rPr>
          <w:sz w:val="28"/>
          <w:szCs w:val="28"/>
        </w:rPr>
        <w:t xml:space="preserve">4.1. На Конкурс предоставляются видеоролики, снятые любыми доступными средствами. Видео может быть снято как на камеру, так и на мобильный телефон, </w:t>
      </w:r>
      <w:r>
        <w:rPr>
          <w:b/>
          <w:sz w:val="28"/>
          <w:szCs w:val="28"/>
        </w:rPr>
        <w:t xml:space="preserve">в </w:t>
      </w:r>
      <w:r>
        <w:rPr>
          <w:b/>
          <w:sz w:val="32"/>
          <w:szCs w:val="32"/>
        </w:rPr>
        <w:t>горизонтальном формате кадра</w:t>
      </w:r>
      <w:r>
        <w:rPr>
          <w:sz w:val="28"/>
          <w:szCs w:val="28"/>
        </w:rPr>
        <w:t xml:space="preserve">. Время видео </w:t>
      </w:r>
      <w:r>
        <w:rPr>
          <w:b/>
          <w:sz w:val="28"/>
          <w:szCs w:val="28"/>
        </w:rPr>
        <w:t>не более 2 минут</w:t>
      </w:r>
      <w:r>
        <w:rPr>
          <w:sz w:val="28"/>
          <w:szCs w:val="28"/>
        </w:rPr>
        <w:t>.</w:t>
      </w:r>
    </w:p>
    <w:p>
      <w:pPr>
        <w:pStyle w:val="Normal"/>
        <w:spacing w:lineRule="atLeast" w:line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Ролики должны соответствовать тематике конкурса и должны содержать рассказ о ваших ветеранах Великой Отечественной или тружениках тыла: об их участии в событиях военных лет (род войск, места сражений,  годы участия, награды), о боевых и трудовых подвигах. Если ваши ветераны войны или труженики тыла пережили войну, расскажите о том, как сложилась их мирная жизнь.</w:t>
      </w:r>
    </w:p>
    <w:p>
      <w:pPr>
        <w:pStyle w:val="Normal"/>
        <w:spacing w:lineRule="atLeast" w:line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Участник (участница) Конкурса при съемке видео должны быть                        в казачьей форме одежды или иметь элементы казачьей традиционной справы (папаха, кубанка, бешмет).</w:t>
      </w:r>
    </w:p>
    <w:p>
      <w:pPr>
        <w:pStyle w:val="Normal"/>
        <w:spacing w:lineRule="atLeast" w:line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Использование при монтаже и съёмке видеоролика специальных программ, композитинга и инструментов — на усмотрение участника.</w:t>
      </w:r>
    </w:p>
    <w:p>
      <w:pPr>
        <w:pStyle w:val="Normal"/>
        <w:spacing w:lineRule="atLeast" w:line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В ролике могут использоваться фотографии. </w:t>
      </w:r>
    </w:p>
    <w:p>
      <w:pPr>
        <w:pStyle w:val="Normal"/>
        <w:spacing w:lineRule="atLeast" w:line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 На конкурс не принимаются ролики рекламного характера, оскорбляющие достоинство и чувства других людей, не укладывающиеся                          в формат конкурса. </w:t>
      </w:r>
    </w:p>
    <w:p>
      <w:pPr>
        <w:pStyle w:val="Normal"/>
        <w:spacing w:lineRule="atLeast" w:line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Присылая свою работу на Конкурс, автор автоматически дает право организаторам Конкурса на использование присланного материала (размещение               в сети интернет, телепрограммах и т.п.). </w:t>
      </w:r>
    </w:p>
    <w:p>
      <w:pPr>
        <w:pStyle w:val="Normal"/>
        <w:spacing w:lineRule="atLeast" w:line="100" w:before="28" w:after="28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tLeast" w:line="100" w:before="28" w:after="28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. Порядок подведения итогов конкурса</w:t>
      </w:r>
    </w:p>
    <w:p>
      <w:pPr>
        <w:pStyle w:val="Normal"/>
        <w:spacing w:lineRule="atLeast" w:line="100" w:before="28" w:after="28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5.1. </w:t>
      </w:r>
      <w:r>
        <w:rPr>
          <w:rFonts w:eastAsia="Times New Roman" w:cs="Times New Roman"/>
          <w:bCs/>
          <w:color w:val="000000"/>
          <w:sz w:val="28"/>
          <w:szCs w:val="28"/>
        </w:rPr>
        <w:t>Срок подведения итогов конкурса: 11 мая  202</w:t>
      </w:r>
      <w:r>
        <w:rPr>
          <w:rFonts w:eastAsia="Times New Roman" w:cs="Times New Roman"/>
          <w:bCs/>
          <w:color w:val="000000"/>
          <w:sz w:val="28"/>
          <w:szCs w:val="28"/>
        </w:rPr>
        <w:t>6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г.</w:t>
      </w:r>
    </w:p>
    <w:p>
      <w:pPr>
        <w:pStyle w:val="Normal"/>
        <w:spacing w:lineRule="atLeast" w:line="100" w:before="28" w:after="28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5.2. Все представленные на конкурс работы оцениваются по 10-бальной системе.</w:t>
      </w:r>
      <w:r>
        <w:rPr>
          <w:rFonts w:ascii="sans-serif" w:hAnsi="sans-serif"/>
          <w:sz w:val="28"/>
          <w:szCs w:val="28"/>
        </w:rPr>
        <w:t xml:space="preserve"> </w:t>
      </w:r>
    </w:p>
    <w:p>
      <w:pPr>
        <w:pStyle w:val="Normal"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5.3.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</w:rPr>
        <w:t>Критерии оценки сочинений</w:t>
      </w:r>
      <w:r>
        <w:rPr>
          <w:rFonts w:eastAsia="Times New Roman" w:cs="Times New Roman"/>
          <w:color w:val="000000"/>
          <w:sz w:val="28"/>
          <w:szCs w:val="28"/>
        </w:rPr>
        <w:t>:</w:t>
      </w:r>
    </w:p>
    <w:p>
      <w:pPr>
        <w:pStyle w:val="Normal"/>
        <w:spacing w:lineRule="atLeast" w:line="100" w:before="28" w:after="28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>
        <w:rPr>
          <w:rFonts w:eastAsia="Times New Roman" w:cs="Times New Roman"/>
          <w:color w:val="000000"/>
          <w:sz w:val="28"/>
          <w:szCs w:val="28"/>
          <w:lang w:val="en-US"/>
        </w:rPr>
        <w:t>c</w:t>
      </w:r>
      <w:r>
        <w:rPr>
          <w:rFonts w:eastAsia="Times New Roman" w:cs="Times New Roman"/>
          <w:color w:val="000000"/>
          <w:sz w:val="28"/>
          <w:szCs w:val="28"/>
        </w:rPr>
        <w:t xml:space="preserve">оответствие заявленной теме. - </w:t>
      </w:r>
      <w:r>
        <w:rPr>
          <w:rFonts w:eastAsia="Times New Roman" w:cs="Times New Roman"/>
          <w:b/>
          <w:color w:val="000000"/>
          <w:sz w:val="28"/>
          <w:szCs w:val="28"/>
        </w:rPr>
        <w:t>2 балла</w:t>
      </w:r>
    </w:p>
    <w:p>
      <w:pPr>
        <w:pStyle w:val="Normal"/>
        <w:spacing w:lineRule="atLeast" w:line="100" w:before="28" w:after="28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эмоциональность и оригинальность изложения материала. - </w:t>
      </w:r>
      <w:r>
        <w:rPr>
          <w:rFonts w:eastAsia="Times New Roman" w:cs="Times New Roman"/>
          <w:b/>
          <w:color w:val="000000"/>
          <w:sz w:val="28"/>
          <w:szCs w:val="28"/>
        </w:rPr>
        <w:t>2 балла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tLeast" w:line="100" w:before="28" w:after="28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логичность и последовательность изложения - </w:t>
      </w:r>
      <w:r>
        <w:rPr>
          <w:rFonts w:eastAsia="Times New Roman" w:cs="Times New Roman"/>
          <w:b/>
          <w:color w:val="000000"/>
          <w:sz w:val="28"/>
          <w:szCs w:val="28"/>
        </w:rPr>
        <w:t>2 балла</w:t>
      </w:r>
    </w:p>
    <w:p>
      <w:pPr>
        <w:pStyle w:val="Normal"/>
        <w:spacing w:lineRule="atLeast" w:line="100" w:before="28" w:after="28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- качество содержательной части рассказа </w:t>
      </w:r>
      <w:r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b/>
          <w:sz w:val="28"/>
          <w:szCs w:val="28"/>
        </w:rPr>
        <w:t>3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 балла</w:t>
      </w:r>
    </w:p>
    <w:p>
      <w:pPr>
        <w:pStyle w:val="Normal"/>
        <w:spacing w:lineRule="atLeast" w:line="100" w:before="28" w:after="28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соответствие нормам литературного языка -</w:t>
      </w:r>
      <w:r>
        <w:rPr>
          <w:rFonts w:eastAsia="Times New Roman" w:cs="Times New Roman"/>
          <w:b/>
          <w:color w:val="000000"/>
          <w:sz w:val="28"/>
          <w:szCs w:val="28"/>
        </w:rPr>
        <w:t>1 балла</w:t>
      </w:r>
    </w:p>
    <w:p>
      <w:pPr>
        <w:pStyle w:val="Normal"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 место - (9 - 10 баллов)</w:t>
      </w:r>
    </w:p>
    <w:p>
      <w:pPr>
        <w:pStyle w:val="Normal"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 место - (7 - 8 баллов)</w:t>
      </w:r>
    </w:p>
    <w:p>
      <w:pPr>
        <w:pStyle w:val="Normal"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 место – (5 - 6 баллов)</w:t>
      </w:r>
    </w:p>
    <w:p>
      <w:pPr>
        <w:pStyle w:val="Normal"/>
        <w:spacing w:lineRule="atLeast" w:line="10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ind w:firstLine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Подведение итогов</w:t>
      </w:r>
    </w:p>
    <w:p>
      <w:pPr>
        <w:pStyle w:val="Normal"/>
        <w:spacing w:lineRule="atLeast" w:line="100"/>
        <w:ind w:firstLine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10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Авторы, принявшие участие в Конкурсе, награждаются дипломами участников. </w:t>
      </w:r>
    </w:p>
    <w:p>
      <w:pPr>
        <w:pStyle w:val="Normal"/>
        <w:spacing w:lineRule="atLeast" w:line="10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6.2. Победителем признается автор, набравший наибольшее суммарное количество баллов по всем критериям, которому вручается диплом победителя                 и ценный приз.</w:t>
      </w:r>
    </w:p>
    <w:p>
      <w:pPr>
        <w:pStyle w:val="Normal"/>
        <w:spacing w:lineRule="atLeast" w:line="10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Жюри Конкурса, по своему усмотрению, может учреждать именные призы отдельным участникам и (или) коллективам за выдающиеся успехи в рамках проводимого мероприятия. </w:t>
      </w:r>
    </w:p>
    <w:p>
      <w:pPr>
        <w:pStyle w:val="Normal"/>
        <w:spacing w:lineRule="atLeast" w:line="10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ind w:firstLine="993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Бестаев Артур Альбертович</w:t>
      </w:r>
      <w:r>
        <w:rPr>
          <w:bCs/>
          <w:iCs/>
          <w:color w:val="000000"/>
          <w:sz w:val="28"/>
          <w:szCs w:val="28"/>
        </w:rPr>
        <w:t xml:space="preserve"> – начальник отдела духовно-нравственного воспитания казачьей молодежи, связям с РПЦ, традиционной казачьей культуры и спорту ГКУ РО «Казаки Дона»,  моб. +7 (</w:t>
      </w:r>
      <w:r>
        <w:rPr>
          <w:bCs/>
          <w:iCs/>
          <w:color w:val="000000"/>
          <w:sz w:val="28"/>
          <w:szCs w:val="28"/>
        </w:rPr>
        <w:t>904</w:t>
      </w:r>
      <w:r>
        <w:rPr>
          <w:bCs/>
          <w:iCs/>
          <w:color w:val="000000"/>
          <w:sz w:val="28"/>
          <w:szCs w:val="28"/>
        </w:rPr>
        <w:t xml:space="preserve">) </w:t>
      </w:r>
      <w:r>
        <w:rPr>
          <w:bCs/>
          <w:iCs/>
          <w:color w:val="000000"/>
          <w:sz w:val="28"/>
          <w:szCs w:val="28"/>
        </w:rPr>
        <w:t>502</w:t>
      </w:r>
      <w:r>
        <w:rPr>
          <w:bCs/>
          <w:iCs/>
          <w:color w:val="000000"/>
          <w:sz w:val="28"/>
          <w:szCs w:val="28"/>
        </w:rPr>
        <w:t>-</w:t>
      </w:r>
      <w:r>
        <w:rPr>
          <w:bCs/>
          <w:iCs/>
          <w:color w:val="000000"/>
          <w:sz w:val="28"/>
          <w:szCs w:val="28"/>
        </w:rPr>
        <w:t>25</w:t>
      </w:r>
      <w:r>
        <w:rPr>
          <w:bCs/>
          <w:iCs/>
          <w:color w:val="000000"/>
          <w:sz w:val="28"/>
          <w:szCs w:val="28"/>
        </w:rPr>
        <w:t>-</w:t>
      </w:r>
      <w:r>
        <w:rPr>
          <w:bCs/>
          <w:iCs/>
          <w:color w:val="000000"/>
          <w:sz w:val="28"/>
          <w:szCs w:val="28"/>
        </w:rPr>
        <w:t>23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707" w:gutter="0" w:header="0" w:top="70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ans-serif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939" w:hanging="123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39" w:hanging="123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39" w:hanging="123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9" w:hanging="123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42f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Arial Unicode MS"/>
      <w:color w:val="auto"/>
      <w:kern w:val="2"/>
      <w:sz w:val="24"/>
      <w:szCs w:val="24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semiHidden/>
    <w:unhideWhenUsed/>
    <w:rsid w:val="00a342f7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a342f7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td.kulturiisporta@yandex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Application>LibreOffice/7.5.9.2$Linux_X86_64 LibreOffice_project/50$Build-2</Application>
  <AppVersion>15.0000</AppVersion>
  <Pages>3</Pages>
  <Words>597</Words>
  <Characters>4017</Characters>
  <CharactersWithSpaces>4822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2021-04-26T11:14:00Z</dcterms:created>
  <dc:creator>User</dc:creator>
  <dc:description/>
  <dc:language>ru-RU</dc:language>
  <cp:lastModifiedBy/>
  <cp:lastPrinted>2021-04-27T07:09:00Z</cp:lastPrinted>
  <dcterms:modified xsi:type="dcterms:W3CDTF">2026-04-16T11:43:24Z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